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3.png" ContentType="image/png"/>
  <Override PartName="/word/media/rId26.png" ContentType="image/png"/>
  <Override PartName="/word/media/rId29.png" ContentType="image/png"/>
  <Override PartName="/word/media/rId32.png" ContentType="image/png"/>
  <Override PartName="/word/media/rId35.png" ContentType="image/png"/>
  <Override PartName="/word/media/rId38.png" ContentType="image/png"/>
  <Override PartName="/word/media/rId42.png" ContentType="image/png"/>
  <Override PartName="/word/media/rId45.png" ContentType="image/png"/>
  <Override PartName="/word/media/rId48.png" ContentType="image/png"/>
  <Override PartName="/word/media/rId52.png" ContentType="image/png"/>
  <Override PartName="/word/media/rId56.png" ContentType="image/png"/>
  <Override PartName="/word/media/rId59.png" ContentType="image/png"/>
  <Override PartName="/word/media/rId62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Отчет по лабороатороной работе №2</w:t>
      </w:r>
    </w:p>
    <w:p>
      <w:pPr>
        <w:pStyle w:val="Subtitle"/>
      </w:pPr>
      <w:r>
        <w:t xml:space="preserve">Отчет в формате Markdown</w:t>
      </w:r>
    </w:p>
    <w:p>
      <w:pPr>
        <w:pStyle w:val="Author"/>
      </w:pPr>
      <w:r>
        <w:t xml:space="preserve">Владимир Романович Козомазов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sdt>
      <w:sdtPr>
        <w:docPartObj>
          <w:docPartGallery w:val="List of Figures"/>
          <w:docPartUnique/>
        </w:docPartObj>
      </w:sdtPr>
      <w:sdtContent>
        <w:p>
          <w:pPr>
            <w:pStyle w:val="TOCHeading"/>
          </w:pPr>
          <w:r>
            <w:t xml:space="preserve">Список иллюстраций</w:t>
          </w:r>
        </w:p>
        <w:p>
          <w:r>
            <w:fldChar w:fldCharType="begin" w:dirty="true"/>
            <w:instrText xml:space="preserve">TOC \h \z \t "Image Caption" \c</w:instrText>
            <w:fldChar w:fldCharType="separate"/>
            <w:fldChar w:fldCharType="end"/>
          </w:r>
        </w:p>
      </w:sdtContent>
    </w:sdt>
    <w:sdt>
      <w:sdtPr>
        <w:docPartObj>
          <w:docPartGallery w:val="List of Tables"/>
          <w:docPartUnique/>
        </w:docPartObj>
      </w:sdtPr>
      <w:sdtContent>
        <w:p>
          <w:pPr>
            <w:pStyle w:val="TOCHeading"/>
          </w:pPr>
          <w:r>
            <w:t xml:space="preserve">Список таблиц</w:t>
          </w:r>
        </w:p>
        <w:p>
          <w:r>
            <w:fldChar w:fldCharType="begin" w:dirty="true"/>
            <w:instrText xml:space="preserve">TOC \h \z \t "Table Caption" \c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Данная работа предоставляет возможность получения практических навыков при работа с системой Git. Будут изучены основные принципы контроля версии, а также получен практический опыт работы с инструментами Git.</w:t>
      </w:r>
    </w:p>
    <w:bookmarkEnd w:id="20"/>
    <w:bookmarkStart w:id="21" w:name="задание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Задание</w:t>
      </w:r>
    </w:p>
    <w:p>
      <w:pPr>
        <w:pStyle w:val="FirstParagraph"/>
      </w:pPr>
      <w:r>
        <w:t xml:space="preserve">Лабораторная работа подразумевает выполнение настройки и работы с системой контроля версий Git. Для начала создадим учётную запись на сайте https://github.com/ После этого сделаем предварительную конфигурацию git и сгенерируем пару ключей. Затем перейдём в каталог курса и создадим необходимые каталоги и отправим их на сервер.</w:t>
      </w:r>
    </w:p>
    <w:bookmarkEnd w:id="21"/>
    <w:bookmarkStart w:id="22" w:name="теоретическое-введение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Теоретическое введение</w:t>
      </w:r>
    </w:p>
    <w:bookmarkEnd w:id="22"/>
    <w:bookmarkStart w:id="66" w:name="выполнение-лабораторной-работы"/>
    <w:p>
      <w:pPr>
        <w:pStyle w:val="Heading1"/>
      </w:pPr>
      <w:r>
        <w:rPr>
          <w:rStyle w:val="SectionNumber"/>
        </w:rPr>
        <w:t xml:space="preserve">4</w:t>
      </w:r>
      <w:r>
        <w:tab/>
      </w:r>
      <w:r>
        <w:t xml:space="preserve">Выполнение лабораторной работы</w:t>
      </w:r>
    </w:p>
    <w:bookmarkStart w:id="41" w:name="настройка-github"/>
    <w:p>
      <w:pPr>
        <w:pStyle w:val="Heading2"/>
      </w:pPr>
      <w:r>
        <w:rPr>
          <w:rStyle w:val="SectionNumber"/>
        </w:rPr>
        <w:t xml:space="preserve">4.1</w:t>
      </w:r>
      <w:r>
        <w:tab/>
      </w:r>
      <w:r>
        <w:t xml:space="preserve">Настройка github</w:t>
      </w:r>
    </w:p>
    <w:p>
      <w:pPr>
        <w:pStyle w:val="FirstParagraph"/>
      </w:pPr>
      <w:r>
        <w:t xml:space="preserve">Создайте учётную запись на сайте https://github.com/ и заполните основные данные:</w:t>
      </w:r>
    </w:p>
    <w:p>
      <w:pPr>
        <w:pStyle w:val="CaptionedFigure"/>
      </w:pPr>
      <w:r>
        <w:drawing>
          <wp:inline>
            <wp:extent cx="5334000" cy="2998991"/>
            <wp:effectExtent b="0" l="0" r="0" t="0"/>
            <wp:docPr descr="Создание учетной записи" title="" id="24" name="Picture"/>
            <a:graphic>
              <a:graphicData uri="http://schemas.openxmlformats.org/drawingml/2006/picture">
                <pic:pic>
                  <pic:nvPicPr>
                    <pic:cNvPr descr="image/image01.png" id="25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9899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Создание учетной записи</w:t>
      </w:r>
    </w:p>
    <w:p>
      <w:pPr>
        <w:pStyle w:val="BodyText"/>
      </w:pPr>
      <w:r>
        <w:t xml:space="preserve">Сначала сделаем предварительную конфигурацию git. Откроем терминал и введём</w:t>
      </w:r>
      <w:r>
        <w:t xml:space="preserve"> </w:t>
      </w:r>
      <w:r>
        <w:t xml:space="preserve">следующие команды, указав имя и email владельца репозитория:</w:t>
      </w:r>
    </w:p>
    <w:p>
      <w:pPr>
        <w:pStyle w:val="CaptionedFigure"/>
      </w:pPr>
      <w:r>
        <w:drawing>
          <wp:inline>
            <wp:extent cx="5334000" cy="309858"/>
            <wp:effectExtent b="0" l="0" r="0" t="0"/>
            <wp:docPr descr="Предварительная конфигурация Git" title="" id="27" name="Picture"/>
            <a:graphic>
              <a:graphicData uri="http://schemas.openxmlformats.org/drawingml/2006/picture">
                <pic:pic>
                  <pic:nvPicPr>
                    <pic:cNvPr descr="image/image02.png" id="28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985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Предварительная конфигурация Git</w:t>
      </w:r>
    </w:p>
    <w:p>
      <w:pPr>
        <w:pStyle w:val="BodyText"/>
      </w:pPr>
      <w:r>
        <w:t xml:space="preserve">Настроим utf-8 в выводе сообщений git:</w:t>
      </w:r>
    </w:p>
    <w:p>
      <w:pPr>
        <w:pStyle w:val="CaptionedFigure"/>
      </w:pPr>
      <w:r>
        <w:drawing>
          <wp:inline>
            <wp:extent cx="5334000" cy="165995"/>
            <wp:effectExtent b="0" l="0" r="0" t="0"/>
            <wp:docPr descr="Настройка utf-8" title="" id="30" name="Picture"/>
            <a:graphic>
              <a:graphicData uri="http://schemas.openxmlformats.org/drawingml/2006/picture">
                <pic:pic>
                  <pic:nvPicPr>
                    <pic:cNvPr descr="image/image03.png" id="31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6599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Настройка utf-8</w:t>
      </w:r>
    </w:p>
    <w:p>
      <w:pPr>
        <w:pStyle w:val="BodyText"/>
      </w:pPr>
      <w:r>
        <w:t xml:space="preserve">Зададим имя начальной ветки (будем называть её master):</w:t>
      </w:r>
    </w:p>
    <w:p>
      <w:pPr>
        <w:pStyle w:val="CaptionedFigure"/>
      </w:pPr>
      <w:r>
        <w:drawing>
          <wp:inline>
            <wp:extent cx="5334000" cy="154929"/>
            <wp:effectExtent b="0" l="0" r="0" t="0"/>
            <wp:docPr descr="Имя начальной ветки" title="" id="33" name="Picture"/>
            <a:graphic>
              <a:graphicData uri="http://schemas.openxmlformats.org/drawingml/2006/picture">
                <pic:pic>
                  <pic:nvPicPr>
                    <pic:cNvPr descr="image/image04.png" id="34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5492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Имя начальной ветки</w:t>
      </w:r>
    </w:p>
    <w:p>
      <w:pPr>
        <w:pStyle w:val="BodyText"/>
      </w:pPr>
      <w:r>
        <w:t xml:space="preserve">Параметр autocrlf:</w:t>
      </w:r>
    </w:p>
    <w:p>
      <w:pPr>
        <w:pStyle w:val="CaptionedFigure"/>
      </w:pPr>
      <w:r>
        <w:drawing>
          <wp:inline>
            <wp:extent cx="5334000" cy="154929"/>
            <wp:effectExtent b="0" l="0" r="0" t="0"/>
            <wp:docPr descr="Параметр autocrlf" title="" id="36" name="Picture"/>
            <a:graphic>
              <a:graphicData uri="http://schemas.openxmlformats.org/drawingml/2006/picture">
                <pic:pic>
                  <pic:nvPicPr>
                    <pic:cNvPr descr="image/image05.png" id="37" name="Picture"/>
                    <pic:cNvPicPr>
                      <a:picLocks noChangeArrowheads="1"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5492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Параметр autocrlf</w:t>
      </w:r>
    </w:p>
    <w:p>
      <w:pPr>
        <w:pStyle w:val="BodyText"/>
      </w:pPr>
      <w:r>
        <w:t xml:space="preserve">Параметр safecrlf:</w:t>
      </w:r>
    </w:p>
    <w:p>
      <w:pPr>
        <w:pStyle w:val="CaptionedFigure"/>
      </w:pPr>
      <w:r>
        <w:drawing>
          <wp:inline>
            <wp:extent cx="5334000" cy="154929"/>
            <wp:effectExtent b="0" l="0" r="0" t="0"/>
            <wp:docPr descr="Параметр safecrlf" title="" id="39" name="Picture"/>
            <a:graphic>
              <a:graphicData uri="http://schemas.openxmlformats.org/drawingml/2006/picture">
                <pic:pic>
                  <pic:nvPicPr>
                    <pic:cNvPr descr="image/image06.png" id="4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5492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Параметр safecrlf</w:t>
      </w:r>
    </w:p>
    <w:bookmarkEnd w:id="41"/>
    <w:bookmarkStart w:id="51" w:name="создание-ssh-ключа"/>
    <w:p>
      <w:pPr>
        <w:pStyle w:val="Heading2"/>
      </w:pPr>
      <w:r>
        <w:rPr>
          <w:rStyle w:val="SectionNumber"/>
        </w:rPr>
        <w:t xml:space="preserve">4.2</w:t>
      </w:r>
      <w:r>
        <w:tab/>
      </w:r>
      <w:r>
        <w:t xml:space="preserve">Создание SSH ключа</w:t>
      </w:r>
    </w:p>
    <w:p>
      <w:pPr>
        <w:pStyle w:val="FirstParagraph"/>
      </w:pPr>
      <w:r>
        <w:t xml:space="preserve">Сгенерируем пару ключей для последующих идентификации пользователя:</w:t>
      </w:r>
    </w:p>
    <w:p>
      <w:pPr>
        <w:pStyle w:val="CaptionedFigure"/>
      </w:pPr>
      <w:r>
        <w:drawing>
          <wp:inline>
            <wp:extent cx="5334000" cy="619717"/>
            <wp:effectExtent b="0" l="0" r="0" t="0"/>
            <wp:docPr descr="Генерация ключа" title="" id="43" name="Picture"/>
            <a:graphic>
              <a:graphicData uri="http://schemas.openxmlformats.org/drawingml/2006/picture">
                <pic:pic>
                  <pic:nvPicPr>
                    <pic:cNvPr descr="image/image07.png" id="44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1971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Генерация ключа</w:t>
      </w:r>
    </w:p>
    <w:p>
      <w:pPr>
        <w:pStyle w:val="BodyText"/>
      </w:pPr>
      <w:r>
        <w:t xml:space="preserve">Скопируем из локальной консоли ключ в буфер обмена:</w:t>
      </w:r>
    </w:p>
    <w:p>
      <w:pPr>
        <w:pStyle w:val="CaptionedFigure"/>
      </w:pPr>
      <w:r>
        <w:drawing>
          <wp:inline>
            <wp:extent cx="5334000" cy="453721"/>
            <wp:effectExtent b="0" l="0" r="0" t="0"/>
            <wp:docPr descr="Копирование ключа" title="" id="46" name="Picture"/>
            <a:graphic>
              <a:graphicData uri="http://schemas.openxmlformats.org/drawingml/2006/picture">
                <pic:pic>
                  <pic:nvPicPr>
                    <pic:cNvPr descr="image/image08.png" id="47" name="Picture"/>
                    <pic:cNvPicPr>
                      <a:picLocks noChangeArrowheads="1"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5372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Копирование ключа</w:t>
      </w:r>
    </w:p>
    <w:p>
      <w:pPr>
        <w:pStyle w:val="BodyText"/>
      </w:pPr>
      <w:r>
        <w:t xml:space="preserve">Грузим открытую часть ключа на сайт:</w:t>
      </w:r>
    </w:p>
    <w:p>
      <w:pPr>
        <w:pStyle w:val="CaptionedFigure"/>
      </w:pPr>
      <w:r>
        <w:drawing>
          <wp:inline>
            <wp:extent cx="5334000" cy="2998991"/>
            <wp:effectExtent b="0" l="0" r="0" t="0"/>
            <wp:docPr descr="Загрузка ключа на сайт" title="" id="49" name="Picture"/>
            <a:graphic>
              <a:graphicData uri="http://schemas.openxmlformats.org/drawingml/2006/picture">
                <pic:pic>
                  <pic:nvPicPr>
                    <pic:cNvPr descr="image/image09.png" id="50" name="Picture"/>
                    <pic:cNvPicPr>
                      <a:picLocks noChangeArrowheads="1"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9899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Загрузка ключа на сайт</w:t>
      </w:r>
    </w:p>
    <w:bookmarkEnd w:id="51"/>
    <w:bookmarkStart w:id="55" w:name="X4449f07c87c6f9841050c35966669573c14a93f"/>
    <w:p>
      <w:pPr>
        <w:pStyle w:val="Heading2"/>
      </w:pPr>
      <w:r>
        <w:rPr>
          <w:rStyle w:val="SectionNumber"/>
        </w:rPr>
        <w:t xml:space="preserve">4.3</w:t>
      </w:r>
      <w:r>
        <w:tab/>
      </w:r>
      <w:r>
        <w:t xml:space="preserve">Создание рабочего пространства и репозитория курса на основе шаблона</w:t>
      </w:r>
    </w:p>
    <w:p>
      <w:pPr>
        <w:pStyle w:val="FirstParagraph"/>
      </w:pPr>
      <w:r>
        <w:t xml:space="preserve">Создание каталога для предмета</w:t>
      </w:r>
      <w:r>
        <w:t xml:space="preserve"> </w:t>
      </w:r>
      <w:r>
        <w:t xml:space="preserve">“Архитектура компьютера”</w:t>
      </w:r>
      <w:r>
        <w:t xml:space="preserve">:</w:t>
      </w:r>
    </w:p>
    <w:p>
      <w:pPr>
        <w:pStyle w:val="CaptionedFigure"/>
      </w:pPr>
      <w:r>
        <w:drawing>
          <wp:inline>
            <wp:extent cx="5334000" cy="188128"/>
            <wp:effectExtent b="0" l="0" r="0" t="0"/>
            <wp:docPr descr="Создание каталога" title="" id="53" name="Picture"/>
            <a:graphic>
              <a:graphicData uri="http://schemas.openxmlformats.org/drawingml/2006/picture">
                <pic:pic>
                  <pic:nvPicPr>
                    <pic:cNvPr descr="image/image10.png" id="54" name="Picture"/>
                    <pic:cNvPicPr>
                      <a:picLocks noChangeArrowheads="1"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8812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Создание каталога</w:t>
      </w:r>
    </w:p>
    <w:bookmarkEnd w:id="55"/>
    <w:bookmarkStart w:id="65" w:name="настройка-каталога-курса"/>
    <w:p>
      <w:pPr>
        <w:pStyle w:val="Heading2"/>
      </w:pPr>
      <w:r>
        <w:rPr>
          <w:rStyle w:val="SectionNumber"/>
        </w:rPr>
        <w:t xml:space="preserve">4.4</w:t>
      </w:r>
      <w:r>
        <w:tab/>
      </w:r>
      <w:r>
        <w:t xml:space="preserve">Настройка каталога курса:</w:t>
      </w:r>
    </w:p>
    <w:p>
      <w:pPr>
        <w:pStyle w:val="CaptionedFigure"/>
      </w:pPr>
      <w:r>
        <w:drawing>
          <wp:inline>
            <wp:extent cx="5334000" cy="3455661"/>
            <wp:effectExtent b="0" l="0" r="0" t="0"/>
            <wp:docPr descr="Настройка каталога" title="" id="57" name="Picture"/>
            <a:graphic>
              <a:graphicData uri="http://schemas.openxmlformats.org/drawingml/2006/picture">
                <pic:pic>
                  <pic:nvPicPr>
                    <pic:cNvPr descr="image/image11.png" id="58" name="Picture"/>
                    <pic:cNvPicPr>
                      <a:picLocks noChangeArrowheads="1"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5566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Настройка каталога</w:t>
      </w:r>
    </w:p>
    <w:p>
      <w:pPr>
        <w:pStyle w:val="BodyText"/>
      </w:pPr>
      <w:r>
        <w:t xml:space="preserve">Подготовка структуры каталога в склонированном репозитории:</w:t>
      </w:r>
    </w:p>
    <w:p>
      <w:pPr>
        <w:pStyle w:val="CaptionedFigure"/>
      </w:pPr>
      <w:r>
        <w:drawing>
          <wp:inline>
            <wp:extent cx="5334000" cy="557373"/>
            <wp:effectExtent b="0" l="0" r="0" t="0"/>
            <wp:docPr descr="Подготова структуры каталога" title="" id="60" name="Picture"/>
            <a:graphic>
              <a:graphicData uri="http://schemas.openxmlformats.org/drawingml/2006/picture">
                <pic:pic>
                  <pic:nvPicPr>
                    <pic:cNvPr descr="image/image12.png" id="61" name="Picture"/>
                    <pic:cNvPicPr>
                      <a:picLocks noChangeArrowheads="1"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5737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Подготова структуры каталога</w:t>
      </w:r>
    </w:p>
    <w:p>
      <w:pPr>
        <w:pStyle w:val="BodyText"/>
      </w:pPr>
      <w:r>
        <w:t xml:space="preserve">Отправка файлов со структурой каталогов на github:</w:t>
      </w:r>
    </w:p>
    <w:p>
      <w:pPr>
        <w:pStyle w:val="CaptionedFigure"/>
      </w:pPr>
      <w:r>
        <w:drawing>
          <wp:inline>
            <wp:extent cx="5334000" cy="2940367"/>
            <wp:effectExtent b="0" l="0" r="0" t="0"/>
            <wp:docPr descr="Отправка файлов каталога на Github" title="" id="63" name="Picture"/>
            <a:graphic>
              <a:graphicData uri="http://schemas.openxmlformats.org/drawingml/2006/picture">
                <pic:pic>
                  <pic:nvPicPr>
                    <pic:cNvPr descr="image/image13.png" id="64" name="Picture"/>
                    <pic:cNvPicPr>
                      <a:picLocks noChangeArrowheads="1"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4036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Отправка файлов каталога на Github</w:t>
      </w:r>
    </w:p>
    <w:bookmarkEnd w:id="65"/>
    <w:bookmarkEnd w:id="66"/>
    <w:bookmarkStart w:id="67" w:name="выводы"/>
    <w:p>
      <w:pPr>
        <w:pStyle w:val="Heading1"/>
      </w:pPr>
      <w:r>
        <w:rPr>
          <w:rStyle w:val="SectionNumber"/>
        </w:rPr>
        <w:t xml:space="preserve">5</w:t>
      </w:r>
      <w:r>
        <w:tab/>
      </w:r>
      <w:r>
        <w:t xml:space="preserve">Выводы</w:t>
      </w:r>
    </w:p>
    <w:p>
      <w:pPr>
        <w:pStyle w:val="FirstParagraph"/>
      </w:pPr>
      <w:r>
        <w:t xml:space="preserve">В ходе выполнения лабораторной работы были освоены начальные навыки по работе с Git и GitHub. Было</w:t>
      </w:r>
      <w:r>
        <w:t xml:space="preserve"> </w:t>
      </w:r>
      <w:r>
        <w:t xml:space="preserve">произведено клонирование репозитория, внесены изменения, которые были отправлены на GitHub.</w:t>
      </w:r>
    </w:p>
    <w:bookmarkEnd w:id="67"/>
    <w:bookmarkStart w:id="69" w:name="список-литературы"/>
    <w:p>
      <w:pPr>
        <w:pStyle w:val="Heading1"/>
      </w:pPr>
      <w:r>
        <w:t xml:space="preserve">Список литературы</w:t>
      </w:r>
    </w:p>
    <w:bookmarkStart w:id="68" w:name="refs"/>
    <w:bookmarkEnd w:id="68"/>
    <w:bookmarkEnd w:id="69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line="240" w:lineRule="auto"/>
      <w:contextualSpacing/>
      <w:jc w:val="center"/>
    </w:pPr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A10FD9"/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>
      <w:numPr>
        <w:ilvl w:val="1"/>
      </w:numPr>
    </w:pPr>
    <w:rPr>
      <w:rFonts w:cstheme="majorBidi" w:eastAsiaTheme="majorEastAsia"/>
      <w:spacing w:val="15"/>
      <w:sz w:val="28"/>
      <w:szCs w:val="28"/>
    </w:rPr>
  </w:style>
  <w:style w:customStyle="1" w:styleId="SubtitleChar" w:type="character">
    <w:name w:val="Subtitle Char"/>
    <w:basedOn w:val="DefaultParagraphFont"/>
    <w:link w:val="Subtitle"/>
    <w:uiPriority w:val="11"/>
    <w:rsid w:val="00A10FD9"/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/>
      <w:keepLines/>
      <w:spacing w:after="80" w:before="360"/>
      <w:outlineLvl w:val="0"/>
    </w:pPr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/>
      <w:keepLines/>
      <w:spacing w:after="80" w:before="160"/>
      <w:outlineLvl w:val="1"/>
    </w:pPr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/>
      <w:keepLines/>
      <w:spacing w:after="80" w:before="160"/>
      <w:outlineLvl w:val="2"/>
    </w:pPr>
    <w:rPr>
      <w:rFonts w:cstheme="majorBidi" w:eastAsiaTheme="majorEastAsia"/>
      <w:color w:themeColor="accent1" w:themeShade="BF" w:val="0F4761"/>
      <w:sz w:val="28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/>
      <w:keepLines/>
      <w:spacing w:after="40" w:before="80"/>
      <w:outlineLvl w:val="3"/>
    </w:pPr>
    <w:rPr>
      <w:rFonts w:cstheme="majorBidi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/>
      <w:keepLines/>
      <w:spacing w:after="40" w:before="80"/>
      <w:outlineLvl w:val="4"/>
    </w:pPr>
    <w:rPr>
      <w:rFonts w:cstheme="majorBidi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/>
      <w:keepLines/>
      <w:spacing w:after="0" w:before="40"/>
      <w:outlineLvl w:val="5"/>
    </w:pPr>
    <w:rPr>
      <w:rFonts w:cstheme="majorBidi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/>
      <w:keepLines/>
      <w:spacing w:after="0" w:before="40"/>
      <w:outlineLvl w:val="6"/>
    </w:pPr>
    <w:rPr>
      <w:rFonts w:cstheme="majorBidi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cstheme="majorBidi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cstheme="majorBidi" w:eastAsiaTheme="majorEastAsia"/>
      <w:color w:themeColor="text1" w:themeTint="D8" w:val="272727"/>
    </w:rPr>
  </w:style>
  <w:style w:customStyle="1" w:styleId="Heading1Char" w:type="character">
    <w:name w:val="Heading 1 Char"/>
    <w:basedOn w:val="DefaultParagraphFont"/>
    <w:link w:val="Heading1"/>
    <w:uiPriority w:val="9"/>
    <w:rsid w:val="00A10FD9"/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link w:val="Heading2"/>
    <w:uiPriority w:val="9"/>
    <w:semiHidden/>
    <w:rsid w:val="00A10FD9"/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link w:val="Heading3"/>
    <w:uiPriority w:val="9"/>
    <w:semiHidden/>
    <w:rsid w:val="00A10FD9"/>
    <w:rPr>
      <w:rFonts w:cstheme="majorBidi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link w:val="Heading4"/>
    <w:uiPriority w:val="9"/>
    <w:semiHidden/>
    <w:rsid w:val="00A10FD9"/>
    <w:rPr>
      <w:rFonts w:cstheme="majorBidi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link w:val="Heading5"/>
    <w:uiPriority w:val="9"/>
    <w:semiHidden/>
    <w:rsid w:val="00A10FD9"/>
    <w:rPr>
      <w:rFonts w:cstheme="majorBidi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link w:val="Heading6"/>
    <w:uiPriority w:val="9"/>
    <w:semiHidden/>
    <w:rsid w:val="00A10FD9"/>
    <w:rPr>
      <w:rFonts w:cstheme="majorBidi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link w:val="Heading7"/>
    <w:uiPriority w:val="9"/>
    <w:semiHidden/>
    <w:rsid w:val="00A10FD9"/>
    <w:rPr>
      <w:rFonts w:cstheme="majorBidi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link w:val="Heading8"/>
    <w:uiPriority w:val="9"/>
    <w:semiHidden/>
    <w:rsid w:val="00A10FD9"/>
    <w:rPr>
      <w:rFonts w:cstheme="majorBidi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link w:val="Heading9"/>
    <w:uiPriority w:val="9"/>
    <w:semiHidden/>
    <w:rsid w:val="00A10FD9"/>
    <w:rPr>
      <w:rFonts w:cstheme="majorBidi" w:eastAsiaTheme="majorEastAsia"/>
      <w:color w:themeColor="text1" w:themeTint="D8" w:val="272727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b/>
      <w:color w:val="007020"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b/>
      <w:color w:val="008000"/>
    </w:rPr>
  </w:style>
  <w:style w:type="character" w:customStyle="1" w:styleId="CommentTok">
    <w:name w:val="CommentTok"/>
    <w:basedOn w:val="VerbatimChar"/>
    <w:rPr>
      <w:i/>
      <w:color w:val="60a0b0"/>
    </w:rPr>
  </w:style>
  <w:style w:type="character" w:customStyle="1" w:styleId="DocumentationTok">
    <w:name w:val="DocumentationTok"/>
    <w:basedOn w:val="VerbatimChar"/>
    <w:rPr>
      <w:i/>
      <w:color w:val="ba2121"/>
    </w:rPr>
  </w:style>
  <w:style w:type="character" w:customStyle="1" w:styleId="AnnotationTok">
    <w:name w:val="AnnotationTok"/>
    <w:basedOn w:val="VerbatimChar"/>
    <w:rPr>
      <w:b/>
      <w:i/>
      <w:color w:val="60a0b0"/>
    </w:rPr>
  </w:style>
  <w:style w:type="character" w:customStyle="1" w:styleId="CommentVarTok">
    <w:name w:val="CommentVarTok"/>
    <w:basedOn w:val="VerbatimChar"/>
    <w:rPr>
      <w:b/>
      <w:i/>
      <w:color w:val="60a0b0"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b/>
      <w:color w:val="007020"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b/>
      <w:i/>
      <w:color w:val="60a0b0"/>
    </w:rPr>
  </w:style>
  <w:style w:type="character" w:customStyle="1" w:styleId="WarningTok">
    <w:name w:val="WarningTok"/>
    <w:basedOn w:val="VerbatimChar"/>
    <w:rPr>
      <w:b/>
      <w:i/>
      <w:color w:val="60a0b0"/>
    </w:rPr>
  </w:style>
  <w:style w:type="character" w:customStyle="1" w:styleId="AlertTok">
    <w:name w:val="AlertTok"/>
    <w:basedOn w:val="VerbatimChar"/>
    <w:rPr>
      <w:b/>
      <w:color w:val="ff0000"/>
    </w:rPr>
  </w:style>
  <w:style w:type="character" w:customStyle="1" w:styleId="ErrorTok">
    <w:name w:val="ErrorTok"/>
    <w:basedOn w:val="VerbatimChar"/>
    <w:rPr>
      <w:b/>
      <w:color w:val="ff0000"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3" Target="media/rId23.png" /><Relationship Type="http://schemas.openxmlformats.org/officeDocument/2006/relationships/image" Id="rId26" Target="media/rId26.png" /><Relationship Type="http://schemas.openxmlformats.org/officeDocument/2006/relationships/image" Id="rId29" Target="media/rId29.png" /><Relationship Type="http://schemas.openxmlformats.org/officeDocument/2006/relationships/image" Id="rId32" Target="media/rId32.png" /><Relationship Type="http://schemas.openxmlformats.org/officeDocument/2006/relationships/image" Id="rId35" Target="media/rId35.png" /><Relationship Type="http://schemas.openxmlformats.org/officeDocument/2006/relationships/image" Id="rId38" Target="media/rId38.png" /><Relationship Type="http://schemas.openxmlformats.org/officeDocument/2006/relationships/image" Id="rId42" Target="media/rId42.png" /><Relationship Type="http://schemas.openxmlformats.org/officeDocument/2006/relationships/image" Id="rId45" Target="media/rId45.png" /><Relationship Type="http://schemas.openxmlformats.org/officeDocument/2006/relationships/image" Id="rId48" Target="media/rId48.png" /><Relationship Type="http://schemas.openxmlformats.org/officeDocument/2006/relationships/image" Id="rId52" Target="media/rId52.png" /><Relationship Type="http://schemas.openxmlformats.org/officeDocument/2006/relationships/image" Id="rId56" Target="media/rId56.png" /><Relationship Type="http://schemas.openxmlformats.org/officeDocument/2006/relationships/image" Id="rId59" Target="media/rId59.png" /><Relationship Type="http://schemas.openxmlformats.org/officeDocument/2006/relationships/image" Id="rId62" Target="media/rId62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Отчет по лабороатороной работе №2</dc:title>
  <dc:creator>Владимир Романович Козомазов</dc:creator>
  <dc:language>ru-RU</dc:language>
  <cp:keywords/>
  <dcterms:created xsi:type="dcterms:W3CDTF">2024-10-12T16:39:24Z</dcterms:created>
  <dcterms:modified xsi:type="dcterms:W3CDTF">2024-10-12T16:39:24Z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babel-lang">
    <vt:lpwstr>russian</vt:lpwstr>
  </property>
  <property fmtid="{D5CDD505-2E9C-101B-9397-08002B2CF9AE}" pid="5" name="babel-otherlangs">
    <vt:lpwstr>english</vt:lpwstr>
  </property>
  <property fmtid="{D5CDD505-2E9C-101B-9397-08002B2CF9AE}" pid="6" name="biblatex">
    <vt:lpwstr>True</vt:lpwstr>
  </property>
  <property fmtid="{D5CDD505-2E9C-101B-9397-08002B2CF9AE}" pid="7" name="biblatexoptions">
    <vt:lpwstr/>
  </property>
  <property fmtid="{D5CDD505-2E9C-101B-9397-08002B2CF9AE}" pid="8" name="biblio-style">
    <vt:lpwstr>gost-numeric</vt:lpwstr>
  </property>
  <property fmtid="{D5CDD505-2E9C-101B-9397-08002B2CF9AE}" pid="9" name="bibliography">
    <vt:lpwstr>bib/cite.bib</vt:lpwstr>
  </property>
  <property fmtid="{D5CDD505-2E9C-101B-9397-08002B2CF9AE}" pid="10" name="ccsDelim">
    <vt:lpwstr>, </vt:lpwstr>
  </property>
  <property fmtid="{D5CDD505-2E9C-101B-9397-08002B2CF9AE}" pid="11" name="ccsLabelSep">
    <vt:lpwstr> — </vt:lpwstr>
  </property>
  <property fmtid="{D5CDD505-2E9C-101B-9397-08002B2CF9AE}" pid="12" name="ccsTemplate">
    <vt:lpwstr>iccsLabelSept</vt:lpwstr>
  </property>
  <property fmtid="{D5CDD505-2E9C-101B-9397-08002B2CF9AE}" pid="13" name="chapDelim">
    <vt:lpwstr>.</vt:lpwstr>
  </property>
  <property fmtid="{D5CDD505-2E9C-101B-9397-08002B2CF9AE}" pid="14" name="chapters">
    <vt:lpwstr>False</vt:lpwstr>
  </property>
  <property fmtid="{D5CDD505-2E9C-101B-9397-08002B2CF9AE}" pid="15" name="chaptersDepth">
    <vt:lpwstr>1</vt:lpwstr>
  </property>
  <property fmtid="{D5CDD505-2E9C-101B-9397-08002B2CF9AE}" pid="16" name="codeBlockCaptions">
    <vt:lpwstr>False</vt:lpwstr>
  </property>
  <property fmtid="{D5CDD505-2E9C-101B-9397-08002B2CF9AE}" pid="17" name="cref">
    <vt:lpwstr>False</vt:lpwstr>
  </property>
  <property fmtid="{D5CDD505-2E9C-101B-9397-08002B2CF9AE}" pid="18" name="crossrefYaml">
    <vt:lpwstr>pandoc-crossref.yaml</vt:lpwstr>
  </property>
  <property fmtid="{D5CDD505-2E9C-101B-9397-08002B2CF9AE}" pid="19" name="csl">
    <vt:lpwstr>pandoc/csl/gost-r-7-0-5-2008-numeric.csl</vt:lpwstr>
  </property>
  <property fmtid="{D5CDD505-2E9C-101B-9397-08002B2CF9AE}" pid="20" name="documentclass">
    <vt:lpwstr>scrreprt</vt:lpwstr>
  </property>
  <property fmtid="{D5CDD505-2E9C-101B-9397-08002B2CF9AE}" pid="21" name="eqLabels">
    <vt:lpwstr>arabic</vt:lpwstr>
  </property>
  <property fmtid="{D5CDD505-2E9C-101B-9397-08002B2CF9AE}" pid="22" name="eqnBlockInlineMath">
    <vt:lpwstr>False</vt:lpwstr>
  </property>
  <property fmtid="{D5CDD505-2E9C-101B-9397-08002B2CF9AE}" pid="23" name="eqnBlockTemplate">
    <vt:lpwstr>ti</vt:lpwstr>
  </property>
  <property fmtid="{D5CDD505-2E9C-101B-9397-08002B2CF9AE}" pid="24" name="eqnDisplayTemplate">
    <vt:lpwstr>e</vt:lpwstr>
  </property>
  <property fmtid="{D5CDD505-2E9C-101B-9397-08002B2CF9AE}" pid="25" name="eqnIndexTemplate">
    <vt:lpwstr>(i)</vt:lpwstr>
  </property>
  <property fmtid="{D5CDD505-2E9C-101B-9397-08002B2CF9AE}" pid="26" name="eqnInlineTableTemplate">
    <vt:lpwstr>e</vt:lpwstr>
  </property>
  <property fmtid="{D5CDD505-2E9C-101B-9397-08002B2CF9AE}" pid="27" name="eqnInlineTemplate">
    <vt:lpwstr>eequationNumberTeX{i}</vt:lpwstr>
  </property>
  <property fmtid="{D5CDD505-2E9C-101B-9397-08002B2CF9AE}" pid="28" name="eqnPrefix">
    <vt:lpwstr/>
  </property>
  <property fmtid="{D5CDD505-2E9C-101B-9397-08002B2CF9AE}" pid="29" name="eqnPrefixTemplate">
    <vt:lpwstr>p i</vt:lpwstr>
  </property>
  <property fmtid="{D5CDD505-2E9C-101B-9397-08002B2CF9AE}" pid="30" name="equationNumberTeX">
    <vt:lpwstr>\qquad</vt:lpwstr>
  </property>
  <property fmtid="{D5CDD505-2E9C-101B-9397-08002B2CF9AE}" pid="31" name="figLabels">
    <vt:lpwstr>arabic</vt:lpwstr>
  </property>
  <property fmtid="{D5CDD505-2E9C-101B-9397-08002B2CF9AE}" pid="32" name="figPrefix">
    <vt:lpwstr/>
  </property>
  <property fmtid="{D5CDD505-2E9C-101B-9397-08002B2CF9AE}" pid="33" name="figPrefixTemplate">
    <vt:lpwstr>p i</vt:lpwstr>
  </property>
  <property fmtid="{D5CDD505-2E9C-101B-9397-08002B2CF9AE}" pid="34" name="figureTemplate">
    <vt:lpwstr>figureTitle ititleDelim t</vt:lpwstr>
  </property>
  <property fmtid="{D5CDD505-2E9C-101B-9397-08002B2CF9AE}" pid="35" name="figureTitle">
    <vt:lpwstr>Рис.</vt:lpwstr>
  </property>
  <property fmtid="{D5CDD505-2E9C-101B-9397-08002B2CF9AE}" pid="36" name="fontsize">
    <vt:lpwstr>12pt</vt:lpwstr>
  </property>
  <property fmtid="{D5CDD505-2E9C-101B-9397-08002B2CF9AE}" pid="37" name="header-includes">
    <vt:lpwstr/>
  </property>
  <property fmtid="{D5CDD505-2E9C-101B-9397-08002B2CF9AE}" pid="38" name="indent">
    <vt:lpwstr>True</vt:lpwstr>
  </property>
  <property fmtid="{D5CDD505-2E9C-101B-9397-08002B2CF9AE}" pid="39" name="lastDelim">
    <vt:lpwstr>, </vt:lpwstr>
  </property>
  <property fmtid="{D5CDD505-2E9C-101B-9397-08002B2CF9AE}" pid="40" name="linestretch">
    <vt:lpwstr>1.5</vt:lpwstr>
  </property>
  <property fmtid="{D5CDD505-2E9C-101B-9397-08002B2CF9AE}" pid="41" name="linkReferences">
    <vt:lpwstr>False</vt:lpwstr>
  </property>
  <property fmtid="{D5CDD505-2E9C-101B-9397-08002B2CF9AE}" pid="42" name="listItemTitleDelim">
    <vt:lpwstr>.</vt:lpwstr>
  </property>
  <property fmtid="{D5CDD505-2E9C-101B-9397-08002B2CF9AE}" pid="43" name="listingTemplate">
    <vt:lpwstr>listingTitle ititleDelim t</vt:lpwstr>
  </property>
  <property fmtid="{D5CDD505-2E9C-101B-9397-08002B2CF9AE}" pid="44" name="listingTitle">
    <vt:lpwstr>Листинг</vt:lpwstr>
  </property>
  <property fmtid="{D5CDD505-2E9C-101B-9397-08002B2CF9AE}" pid="45" name="listings">
    <vt:lpwstr>False</vt:lpwstr>
  </property>
  <property fmtid="{D5CDD505-2E9C-101B-9397-08002B2CF9AE}" pid="46" name="lof">
    <vt:lpwstr>True</vt:lpwstr>
  </property>
  <property fmtid="{D5CDD505-2E9C-101B-9397-08002B2CF9AE}" pid="47" name="lofItemTemplate">
    <vt:lpwstr>lofItemTitleilistItemTitleDelimt </vt:lpwstr>
  </property>
  <property fmtid="{D5CDD505-2E9C-101B-9397-08002B2CF9AE}" pid="48" name="lofItemTitle">
    <vt:lpwstr/>
  </property>
  <property fmtid="{D5CDD505-2E9C-101B-9397-08002B2CF9AE}" pid="49" name="lofTitle">
    <vt:lpwstr>Список иллюстраций</vt:lpwstr>
  </property>
  <property fmtid="{D5CDD505-2E9C-101B-9397-08002B2CF9AE}" pid="50" name="lolItemTemplate">
    <vt:lpwstr>lolItemTitleilistItemTitleDelimt </vt:lpwstr>
  </property>
  <property fmtid="{D5CDD505-2E9C-101B-9397-08002B2CF9AE}" pid="51" name="lolItemTitle">
    <vt:lpwstr/>
  </property>
  <property fmtid="{D5CDD505-2E9C-101B-9397-08002B2CF9AE}" pid="52" name="lolTitle">
    <vt:lpwstr>Листинги</vt:lpwstr>
  </property>
  <property fmtid="{D5CDD505-2E9C-101B-9397-08002B2CF9AE}" pid="53" name="lot">
    <vt:lpwstr>True</vt:lpwstr>
  </property>
  <property fmtid="{D5CDD505-2E9C-101B-9397-08002B2CF9AE}" pid="54" name="lotItemTemplate">
    <vt:lpwstr>lotItemTitleilistItemTitleDelimt </vt:lpwstr>
  </property>
  <property fmtid="{D5CDD505-2E9C-101B-9397-08002B2CF9AE}" pid="55" name="lotItemTitle">
    <vt:lpwstr/>
  </property>
  <property fmtid="{D5CDD505-2E9C-101B-9397-08002B2CF9AE}" pid="56" name="lotTitle">
    <vt:lpwstr>Список таблиц</vt:lpwstr>
  </property>
  <property fmtid="{D5CDD505-2E9C-101B-9397-08002B2CF9AE}" pid="57" name="lstLabels">
    <vt:lpwstr>arabic</vt:lpwstr>
  </property>
  <property fmtid="{D5CDD505-2E9C-101B-9397-08002B2CF9AE}" pid="58" name="lstPrefix">
    <vt:lpwstr/>
  </property>
  <property fmtid="{D5CDD505-2E9C-101B-9397-08002B2CF9AE}" pid="59" name="lstPrefixTemplate">
    <vt:lpwstr>p i</vt:lpwstr>
  </property>
  <property fmtid="{D5CDD505-2E9C-101B-9397-08002B2CF9AE}" pid="60" name="mainfont">
    <vt:lpwstr>IBM Plex Serif</vt:lpwstr>
  </property>
  <property fmtid="{D5CDD505-2E9C-101B-9397-08002B2CF9AE}" pid="61" name="mainfontoptions">
    <vt:lpwstr>Ligatures=Common,Ligatures=TeX,Scale=0.94</vt:lpwstr>
  </property>
  <property fmtid="{D5CDD505-2E9C-101B-9397-08002B2CF9AE}" pid="62" name="mathfontoptions">
    <vt:lpwstr/>
  </property>
  <property fmtid="{D5CDD505-2E9C-101B-9397-08002B2CF9AE}" pid="63" name="monofont">
    <vt:lpwstr>IBM Plex Mono</vt:lpwstr>
  </property>
  <property fmtid="{D5CDD505-2E9C-101B-9397-08002B2CF9AE}" pid="64" name="monofontoptions">
    <vt:lpwstr>Scale=MatchLowercase,Scale=0.94,FakeStretch=0.9</vt:lpwstr>
  </property>
  <property fmtid="{D5CDD505-2E9C-101B-9397-08002B2CF9AE}" pid="65" name="nameInLink">
    <vt:lpwstr>False</vt:lpwstr>
  </property>
  <property fmtid="{D5CDD505-2E9C-101B-9397-08002B2CF9AE}" pid="66" name="numberSections">
    <vt:lpwstr>False</vt:lpwstr>
  </property>
  <property fmtid="{D5CDD505-2E9C-101B-9397-08002B2CF9AE}" pid="67" name="pairDelim">
    <vt:lpwstr>, </vt:lpwstr>
  </property>
  <property fmtid="{D5CDD505-2E9C-101B-9397-08002B2CF9AE}" pid="68" name="papersize">
    <vt:lpwstr>a4</vt:lpwstr>
  </property>
  <property fmtid="{D5CDD505-2E9C-101B-9397-08002B2CF9AE}" pid="69" name="polyglossia-lang">
    <vt:lpwstr/>
  </property>
  <property fmtid="{D5CDD505-2E9C-101B-9397-08002B2CF9AE}" pid="70" name="polyglossia-otherlangs">
    <vt:lpwstr/>
  </property>
  <property fmtid="{D5CDD505-2E9C-101B-9397-08002B2CF9AE}" pid="71" name="rangeDelim">
    <vt:lpwstr>-</vt:lpwstr>
  </property>
  <property fmtid="{D5CDD505-2E9C-101B-9397-08002B2CF9AE}" pid="72" name="refDelim">
    <vt:lpwstr>, </vt:lpwstr>
  </property>
  <property fmtid="{D5CDD505-2E9C-101B-9397-08002B2CF9AE}" pid="73" name="refIndexTemplate">
    <vt:lpwstr>isuf</vt:lpwstr>
  </property>
  <property fmtid="{D5CDD505-2E9C-101B-9397-08002B2CF9AE}" pid="74" name="romanfont">
    <vt:lpwstr>IBM Plex Serif</vt:lpwstr>
  </property>
  <property fmtid="{D5CDD505-2E9C-101B-9397-08002B2CF9AE}" pid="75" name="romanfontoptions">
    <vt:lpwstr>Ligatures=Common,Ligatures=TeX,Scale=0.94</vt:lpwstr>
  </property>
  <property fmtid="{D5CDD505-2E9C-101B-9397-08002B2CF9AE}" pid="76" name="sansfont">
    <vt:lpwstr>IBM Plex Sans</vt:lpwstr>
  </property>
  <property fmtid="{D5CDD505-2E9C-101B-9397-08002B2CF9AE}" pid="77" name="sansfontoptions">
    <vt:lpwstr>Ligatures=Common,Ligatures=TeX,Scale=MatchLowercase,Scale=0.94</vt:lpwstr>
  </property>
  <property fmtid="{D5CDD505-2E9C-101B-9397-08002B2CF9AE}" pid="78" name="secHeaderDelim">
    <vt:lpwstr> </vt:lpwstr>
  </property>
  <property fmtid="{D5CDD505-2E9C-101B-9397-08002B2CF9AE}" pid="79" name="secHeaderTemplate">
    <vt:lpwstr>isecHeaderDelim[n]t</vt:lpwstr>
  </property>
  <property fmtid="{D5CDD505-2E9C-101B-9397-08002B2CF9AE}" pid="80" name="secLabels">
    <vt:lpwstr>arabic</vt:lpwstr>
  </property>
  <property fmtid="{D5CDD505-2E9C-101B-9397-08002B2CF9AE}" pid="81" name="secPrefix">
    <vt:lpwstr/>
  </property>
  <property fmtid="{D5CDD505-2E9C-101B-9397-08002B2CF9AE}" pid="82" name="secPrefixTemplate">
    <vt:lpwstr>p i</vt:lpwstr>
  </property>
  <property fmtid="{D5CDD505-2E9C-101B-9397-08002B2CF9AE}" pid="83" name="sectionsDepth">
    <vt:lpwstr>0</vt:lpwstr>
  </property>
  <property fmtid="{D5CDD505-2E9C-101B-9397-08002B2CF9AE}" pid="84" name="subfigGrid">
    <vt:lpwstr>False</vt:lpwstr>
  </property>
  <property fmtid="{D5CDD505-2E9C-101B-9397-08002B2CF9AE}" pid="85" name="subfigLabels">
    <vt:lpwstr>alpha a</vt:lpwstr>
  </property>
  <property fmtid="{D5CDD505-2E9C-101B-9397-08002B2CF9AE}" pid="86" name="subfigureChildTemplate">
    <vt:lpwstr>i</vt:lpwstr>
  </property>
  <property fmtid="{D5CDD505-2E9C-101B-9397-08002B2CF9AE}" pid="87" name="subfigureRefIndexTemplate">
    <vt:lpwstr>isuf (s)</vt:lpwstr>
  </property>
  <property fmtid="{D5CDD505-2E9C-101B-9397-08002B2CF9AE}" pid="88" name="subfigureTemplate">
    <vt:lpwstr>figureTitle ititleDelim t. ccs</vt:lpwstr>
  </property>
  <property fmtid="{D5CDD505-2E9C-101B-9397-08002B2CF9AE}" pid="89" name="subtitle">
    <vt:lpwstr>Отчет в формате Markdown</vt:lpwstr>
  </property>
  <property fmtid="{D5CDD505-2E9C-101B-9397-08002B2CF9AE}" pid="90" name="tableEqns">
    <vt:lpwstr>False</vt:lpwstr>
  </property>
  <property fmtid="{D5CDD505-2E9C-101B-9397-08002B2CF9AE}" pid="91" name="tableTemplate">
    <vt:lpwstr>tableTitle ititleDelim t</vt:lpwstr>
  </property>
  <property fmtid="{D5CDD505-2E9C-101B-9397-08002B2CF9AE}" pid="92" name="tableTitle">
    <vt:lpwstr>Таблица</vt:lpwstr>
  </property>
  <property fmtid="{D5CDD505-2E9C-101B-9397-08002B2CF9AE}" pid="93" name="tblLabels">
    <vt:lpwstr>arabic</vt:lpwstr>
  </property>
  <property fmtid="{D5CDD505-2E9C-101B-9397-08002B2CF9AE}" pid="94" name="tblPrefix">
    <vt:lpwstr/>
  </property>
  <property fmtid="{D5CDD505-2E9C-101B-9397-08002B2CF9AE}" pid="95" name="tblPrefixTemplate">
    <vt:lpwstr>p i</vt:lpwstr>
  </property>
  <property fmtid="{D5CDD505-2E9C-101B-9397-08002B2CF9AE}" pid="96" name="titleDelim">
    <vt:lpwstr>:</vt:lpwstr>
  </property>
  <property fmtid="{D5CDD505-2E9C-101B-9397-08002B2CF9AE}" pid="97" name="toc">
    <vt:lpwstr>True</vt:lpwstr>
  </property>
  <property fmtid="{D5CDD505-2E9C-101B-9397-08002B2CF9AE}" pid="98" name="toc-depth">
    <vt:lpwstr>2</vt:lpwstr>
  </property>
  <property fmtid="{D5CDD505-2E9C-101B-9397-08002B2CF9AE}" pid="99" name="toc-title">
    <vt:lpwstr>Содержание</vt:lpwstr>
  </property>
</Properties>
</file>